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6CC2FA" w14:textId="77777777" w:rsidR="009325AD" w:rsidRPr="006C0DF5" w:rsidRDefault="00CF1F96" w:rsidP="006C0DF5">
      <w:pPr>
        <w:pStyle w:val="Title"/>
        <w:rPr>
          <w:rFonts w:ascii="Arial" w:eastAsia="Times New Roman" w:hAnsi="Arial" w:cs="Arial"/>
          <w:b/>
          <w:sz w:val="48"/>
          <w:szCs w:val="48"/>
        </w:rPr>
      </w:pPr>
      <w:r w:rsidRPr="006C0DF5">
        <w:rPr>
          <w:rFonts w:ascii="Arial" w:eastAsia="Times New Roman" w:hAnsi="Arial" w:cs="Arial"/>
          <w:b/>
          <w:sz w:val="48"/>
          <w:szCs w:val="48"/>
        </w:rPr>
        <w:t>Assistive Technology loans for Staff – Miscellaneous Equipment</w:t>
      </w:r>
    </w:p>
    <w:p w14:paraId="6580BD18" w14:textId="77777777" w:rsidR="009325AD" w:rsidRPr="006C0DF5" w:rsidRDefault="00CF1F96" w:rsidP="006C0DF5">
      <w:pPr>
        <w:pStyle w:val="NoSpacing"/>
        <w:rPr>
          <w:rFonts w:ascii="Arial" w:hAnsi="Arial" w:cs="Arial"/>
          <w:sz w:val="28"/>
          <w:szCs w:val="28"/>
        </w:rPr>
      </w:pPr>
      <w:r w:rsidRPr="006C0DF5">
        <w:rPr>
          <w:rFonts w:ascii="Arial" w:hAnsi="Arial" w:cs="Arial"/>
          <w:sz w:val="28"/>
          <w:szCs w:val="28"/>
        </w:rPr>
        <w:t xml:space="preserve">To request this document in an alternative format e.g. large print, Braille et. cetera please contact Jed Bajai via email at </w:t>
      </w:r>
      <w:hyperlink r:id="rId5" w:history="1">
        <w:r w:rsidRPr="006C0DF5">
          <w:rPr>
            <w:rStyle w:val="Hyperlink"/>
            <w:rFonts w:ascii="Arial" w:hAnsi="Arial" w:cs="Arial"/>
            <w:sz w:val="28"/>
            <w:szCs w:val="28"/>
          </w:rPr>
          <w:t>Jed.Bajai@ed.ac.uk</w:t>
        </w:r>
      </w:hyperlink>
    </w:p>
    <w:tbl>
      <w:tblPr>
        <w:tblW w:w="4596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69"/>
        <w:gridCol w:w="1792"/>
        <w:gridCol w:w="4111"/>
        <w:gridCol w:w="2126"/>
      </w:tblGrid>
      <w:tr w:rsidR="006C0DF5" w14:paraId="61FC6165" w14:textId="77777777" w:rsidTr="00BC6E62">
        <w:trPr>
          <w:cantSplit/>
          <w:tblHeader/>
        </w:trPr>
        <w:tc>
          <w:tcPr>
            <w:tcW w:w="3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6E33E7A" w14:textId="77777777" w:rsidR="006C0DF5" w:rsidRPr="006C0DF5" w:rsidRDefault="006C0DF5" w:rsidP="006C0DF5">
            <w:pPr>
              <w:pStyle w:val="Heading1"/>
              <w:rPr>
                <w:rFonts w:ascii="Arial" w:eastAsia="Times New Roman" w:hAnsi="Arial" w:cs="Arial"/>
                <w:sz w:val="24"/>
                <w:szCs w:val="24"/>
              </w:rPr>
            </w:pPr>
            <w:r w:rsidRPr="006C0DF5">
              <w:rPr>
                <w:rFonts w:ascii="Arial" w:eastAsia="Times New Roman" w:hAnsi="Arial" w:cs="Arial"/>
                <w:sz w:val="24"/>
                <w:szCs w:val="24"/>
              </w:rPr>
              <w:t>Miscellaneous Kit</w:t>
            </w:r>
          </w:p>
        </w:tc>
        <w:tc>
          <w:tcPr>
            <w:tcW w:w="17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6E0925B" w14:textId="77777777" w:rsidR="006C0DF5" w:rsidRPr="006C0DF5" w:rsidRDefault="006C0DF5" w:rsidP="006C0DF5">
            <w:pPr>
              <w:pStyle w:val="Heading1"/>
              <w:rPr>
                <w:rFonts w:ascii="Arial" w:hAnsi="Arial" w:cs="Arial"/>
                <w:sz w:val="24"/>
                <w:szCs w:val="24"/>
              </w:rPr>
            </w:pPr>
            <w:r w:rsidRPr="006C0DF5">
              <w:rPr>
                <w:rFonts w:ascii="Arial" w:hAnsi="Arial" w:cs="Arial"/>
                <w:sz w:val="24"/>
                <w:szCs w:val="24"/>
              </w:rPr>
              <w:t>Make and Model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05B8434" w14:textId="77777777" w:rsidR="006C0DF5" w:rsidRPr="006C0DF5" w:rsidRDefault="006C0DF5" w:rsidP="006C0DF5">
            <w:pPr>
              <w:pStyle w:val="Heading1"/>
              <w:rPr>
                <w:rFonts w:ascii="Arial" w:eastAsia="Times New Roman" w:hAnsi="Arial" w:cs="Arial"/>
                <w:sz w:val="24"/>
                <w:szCs w:val="24"/>
              </w:rPr>
            </w:pPr>
            <w:r w:rsidRPr="006C0DF5">
              <w:rPr>
                <w:rFonts w:ascii="Arial" w:eastAsia="Times New Roman" w:hAnsi="Arial" w:cs="Arial"/>
                <w:sz w:val="24"/>
                <w:szCs w:val="24"/>
              </w:rPr>
              <w:t>Equipment Description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1EB7BE2" w14:textId="77777777" w:rsidR="006C0DF5" w:rsidRPr="006C0DF5" w:rsidRDefault="006C0DF5" w:rsidP="006C0DF5">
            <w:pPr>
              <w:pStyle w:val="Heading1"/>
              <w:rPr>
                <w:rFonts w:ascii="Arial" w:hAnsi="Arial" w:cs="Arial"/>
                <w:sz w:val="24"/>
                <w:szCs w:val="24"/>
              </w:rPr>
            </w:pPr>
            <w:r w:rsidRPr="006C0DF5">
              <w:rPr>
                <w:rFonts w:ascii="Arial" w:hAnsi="Arial" w:cs="Arial"/>
                <w:sz w:val="24"/>
                <w:szCs w:val="24"/>
              </w:rPr>
              <w:t>Serial Number</w:t>
            </w:r>
          </w:p>
        </w:tc>
      </w:tr>
      <w:tr w:rsidR="006C0DF5" w14:paraId="500D952C" w14:textId="77777777" w:rsidTr="00BC6E62">
        <w:trPr>
          <w:cantSplit/>
        </w:trPr>
        <w:tc>
          <w:tcPr>
            <w:tcW w:w="3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A3146CB" w14:textId="77777777" w:rsidR="006C0DF5" w:rsidRDefault="006C0DF5">
            <w:pPr>
              <w:pStyle w:val="NormalWeb"/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</w:rPr>
              <w:drawing>
                <wp:inline distT="0" distB="0" distL="0" distR="0" wp14:anchorId="74B13951" wp14:editId="4DF0CF09">
                  <wp:extent cx="2222500" cy="2552700"/>
                  <wp:effectExtent l="0" t="0" r="6350" b="0"/>
                  <wp:docPr id="1" name="Picture 1" title="Photo of Pebble HD video magnife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22500" cy="255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F75B130" w14:textId="77777777" w:rsidR="006C0DF5" w:rsidRDefault="006C0DF5">
            <w:pPr>
              <w:pStyle w:val="NormalWeb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Pebble HD Video Magnifier</w:t>
            </w:r>
          </w:p>
          <w:p w14:paraId="211B574E" w14:textId="77777777" w:rsidR="006C0DF5" w:rsidRDefault="006C0DF5">
            <w:pPr>
              <w:pStyle w:val="NormalWeb"/>
              <w:rPr>
                <w:rFonts w:ascii="Arial" w:hAnsi="Arial" w:cs="Arial"/>
              </w:rPr>
            </w:pPr>
            <w:r>
              <w:rPr>
                <w:rFonts w:ascii="Arial" w:eastAsia="Times New Roman" w:hAnsi="Arial" w:cs="Arial"/>
              </w:rPr>
              <w:t>Visual Aid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0F10F26" w14:textId="77777777" w:rsidR="006C0DF5" w:rsidRDefault="006C0DF5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Accessories: </w:t>
            </w:r>
          </w:p>
          <w:p w14:paraId="2ADEE70B" w14:textId="77777777" w:rsidR="006C0DF5" w:rsidRDefault="006C0DF5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carrying pouch, AC charger / USB cable / separate stand</w:t>
            </w:r>
          </w:p>
          <w:p w14:paraId="44525A5A" w14:textId="77777777" w:rsidR="006C0DF5" w:rsidRDefault="006C0DF5">
            <w:pPr>
              <w:rPr>
                <w:rFonts w:ascii="Arial" w:eastAsia="Times New Roman" w:hAnsi="Arial" w:cs="Arial"/>
              </w:rPr>
            </w:pPr>
          </w:p>
          <w:p w14:paraId="266101DE" w14:textId="77777777" w:rsidR="006C0DF5" w:rsidRDefault="006C0DF5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AC chargeable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2916CF3" w14:textId="77777777" w:rsidR="006C0DF5" w:rsidRDefault="006C0DF5">
            <w:pPr>
              <w:rPr>
                <w:rFonts w:ascii="Arial" w:eastAsia="Times New Roman" w:hAnsi="Arial" w:cs="Arial"/>
              </w:rPr>
            </w:pPr>
            <w:r>
              <w:rPr>
                <w:rFonts w:ascii="Arial" w:hAnsi="Arial" w:cs="Arial"/>
              </w:rPr>
              <w:t>S/N=P0901148</w:t>
            </w:r>
          </w:p>
        </w:tc>
      </w:tr>
      <w:tr w:rsidR="007F79F0" w14:paraId="56C9C142" w14:textId="77777777" w:rsidTr="00BC6E62">
        <w:trPr>
          <w:cantSplit/>
        </w:trPr>
        <w:tc>
          <w:tcPr>
            <w:tcW w:w="3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4208C3B" w14:textId="77777777" w:rsidR="007F79F0" w:rsidRDefault="007F79F0">
            <w:pPr>
              <w:pStyle w:val="NormalWeb"/>
              <w:rPr>
                <w:rFonts w:ascii="Arial" w:hAnsi="Arial" w:cs="Arial"/>
                <w:noProof/>
              </w:rPr>
            </w:pPr>
            <w:r w:rsidRPr="007F79F0">
              <w:rPr>
                <w:rFonts w:ascii="Arial" w:hAnsi="Arial" w:cs="Arial"/>
                <w:noProof/>
              </w:rPr>
              <w:lastRenderedPageBreak/>
              <w:drawing>
                <wp:inline distT="0" distB="0" distL="0" distR="0" wp14:anchorId="2A437ACA" wp14:editId="79CA6E26">
                  <wp:extent cx="2546985" cy="1933575"/>
                  <wp:effectExtent l="0" t="0" r="5715" b="9525"/>
                  <wp:docPr id="6" name="Picture 6" descr="C:\Workspace\DCS\AT Kit\MISC kit\Orcam Rea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Workspace\DCS\AT Kit\MISC kit\Orcam Read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47865" cy="19342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FB085B4" w14:textId="77777777" w:rsidR="007F79F0" w:rsidRDefault="007F79F0">
            <w:pPr>
              <w:pStyle w:val="NormalWeb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Orcam Read – Visual Aid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206352B" w14:textId="77777777" w:rsidR="007F79F0" w:rsidRDefault="007F79F0" w:rsidP="007F79F0">
            <w:pPr>
              <w:pStyle w:val="NormalWeb"/>
              <w:spacing w:before="0" w:beforeAutospacing="0" w:after="0" w:afterAutospacing="0"/>
              <w:rPr>
                <w:rFonts w:ascii="Segoe UI" w:eastAsia="Times New Roman" w:hAnsi="Segoe UI" w:cs="Segoe UI"/>
                <w:color w:val="172B4D"/>
                <w:sz w:val="21"/>
                <w:szCs w:val="21"/>
              </w:rPr>
            </w:pPr>
            <w:r>
              <w:rPr>
                <w:rStyle w:val="Strong"/>
                <w:rFonts w:ascii="Segoe UI" w:hAnsi="Segoe UI" w:cs="Segoe UI"/>
                <w:color w:val="172B4D"/>
                <w:sz w:val="21"/>
                <w:szCs w:val="21"/>
              </w:rPr>
              <w:t>OrCam Read</w:t>
            </w:r>
            <w:r>
              <w:rPr>
                <w:rStyle w:val="Strong"/>
                <w:rFonts w:ascii="Segoe UI" w:hAnsi="Segoe UI" w:cs="Segoe UI"/>
                <w:color w:val="172B4D"/>
                <w:sz w:val="21"/>
                <w:szCs w:val="21"/>
              </w:rPr>
              <w:br/>
            </w:r>
            <w:r>
              <w:rPr>
                <w:rFonts w:ascii="Segoe UI" w:hAnsi="Segoe UI" w:cs="Segoe UI"/>
                <w:color w:val="172B4D"/>
                <w:sz w:val="21"/>
                <w:szCs w:val="21"/>
              </w:rPr>
              <w:br/>
              <w:t>For People With Mild Vision Loss and Reading Fatigue</w:t>
            </w:r>
            <w:r>
              <w:rPr>
                <w:rFonts w:ascii="Segoe UI" w:hAnsi="Segoe UI" w:cs="Segoe UI"/>
                <w:color w:val="172B4D"/>
                <w:sz w:val="21"/>
                <w:szCs w:val="21"/>
              </w:rPr>
              <w:br/>
              <w:t>The ultimate way to read any printed or digital text,</w:t>
            </w:r>
          </w:p>
          <w:p w14:paraId="13325FE1" w14:textId="77777777" w:rsidR="007F79F0" w:rsidRDefault="007F79F0" w:rsidP="007F79F0">
            <w:pPr>
              <w:pStyle w:val="NormalWeb"/>
              <w:spacing w:before="150" w:beforeAutospacing="0" w:after="0" w:afterAutospacing="0"/>
              <w:rPr>
                <w:rFonts w:ascii="Segoe UI" w:hAnsi="Segoe UI" w:cs="Segoe UI"/>
                <w:color w:val="172B4D"/>
                <w:sz w:val="21"/>
                <w:szCs w:val="21"/>
              </w:rPr>
            </w:pPr>
            <w:r>
              <w:rPr>
                <w:rFonts w:ascii="Segoe UI" w:hAnsi="Segoe UI" w:cs="Segoe UI"/>
                <w:color w:val="172B4D"/>
                <w:sz w:val="21"/>
                <w:szCs w:val="21"/>
              </w:rPr>
              <w:t>Full Page Capture.</w:t>
            </w:r>
            <w:r>
              <w:rPr>
                <w:rFonts w:ascii="Segoe UI" w:hAnsi="Segoe UI" w:cs="Segoe UI"/>
                <w:color w:val="172B4D"/>
                <w:sz w:val="21"/>
                <w:szCs w:val="21"/>
              </w:rPr>
              <w:br/>
              <w:t>Laser Guidance.</w:t>
            </w:r>
            <w:r>
              <w:rPr>
                <w:rFonts w:ascii="Segoe UI" w:hAnsi="Segoe UI" w:cs="Segoe UI"/>
                <w:color w:val="172B4D"/>
                <w:sz w:val="21"/>
                <w:szCs w:val="21"/>
              </w:rPr>
              <w:br/>
              <w:t>Read Instantly.</w:t>
            </w:r>
            <w:r>
              <w:rPr>
                <w:rFonts w:ascii="Segoe UI" w:hAnsi="Segoe UI" w:cs="Segoe UI"/>
                <w:color w:val="172B4D"/>
                <w:sz w:val="21"/>
                <w:szCs w:val="21"/>
              </w:rPr>
              <w:br/>
              <w:t>Bright LED Light.</w:t>
            </w:r>
            <w:r>
              <w:rPr>
                <w:rFonts w:ascii="Segoe UI" w:hAnsi="Segoe UI" w:cs="Segoe UI"/>
                <w:color w:val="172B4D"/>
                <w:sz w:val="21"/>
                <w:szCs w:val="21"/>
              </w:rPr>
              <w:br/>
              <w:t xml:space="preserve"> </w:t>
            </w:r>
          </w:p>
          <w:p w14:paraId="0E95097E" w14:textId="77777777" w:rsidR="007F79F0" w:rsidRDefault="007F79F0" w:rsidP="007F79F0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 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699D695" w14:textId="77777777" w:rsidR="007F79F0" w:rsidRDefault="007F79F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S/N=</w:t>
            </w:r>
            <w:r>
              <w:rPr>
                <w:rFonts w:ascii="Segoe UI" w:hAnsi="Segoe UI" w:cs="Segoe UI"/>
                <w:color w:val="172B4D"/>
                <w:sz w:val="21"/>
                <w:szCs w:val="21"/>
                <w:shd w:val="clear" w:color="auto" w:fill="FFFFFF"/>
              </w:rPr>
              <w:t>2122260468</w:t>
            </w:r>
          </w:p>
        </w:tc>
      </w:tr>
      <w:tr w:rsidR="00BC6E62" w14:paraId="525C3D69" w14:textId="77777777" w:rsidTr="00BC6E62">
        <w:trPr>
          <w:cantSplit/>
        </w:trPr>
        <w:tc>
          <w:tcPr>
            <w:tcW w:w="3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15A78FC" w14:textId="5DDBB8AE" w:rsidR="00BC6E62" w:rsidRPr="007F79F0" w:rsidRDefault="00BC6E62">
            <w:pPr>
              <w:pStyle w:val="NormalWeb"/>
              <w:rPr>
                <w:rFonts w:ascii="Arial" w:hAnsi="Arial" w:cs="Arial"/>
                <w:noProof/>
              </w:rPr>
            </w:pPr>
            <w:r>
              <w:rPr>
                <w:rFonts w:ascii="Arial" w:hAnsi="Arial" w:cs="Arial"/>
                <w:noProof/>
              </w:rPr>
              <w:drawing>
                <wp:inline distT="0" distB="0" distL="0" distR="0" wp14:anchorId="7170E58A" wp14:editId="6C15EACB">
                  <wp:extent cx="1781175" cy="2654300"/>
                  <wp:effectExtent l="0" t="0" r="9525" b="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1175" cy="26543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6E00716" w14:textId="3AF7D4F3" w:rsidR="00BC6E62" w:rsidRPr="00BC6E62" w:rsidRDefault="00BC6E62">
            <w:pPr>
              <w:pStyle w:val="NormalWeb"/>
              <w:rPr>
                <w:rFonts w:ascii="Arial" w:eastAsia="Times New Roman" w:hAnsi="Arial" w:cs="Arial"/>
              </w:rPr>
            </w:pPr>
            <w:r w:rsidRPr="00BC6E62">
              <w:rPr>
                <w:rFonts w:ascii="Arial" w:hAnsi="Arial" w:cs="Arial"/>
              </w:rPr>
              <w:t>Phonak Roger Table Mic II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B7C788F" w14:textId="6E37CBCE" w:rsidR="00BC6E62" w:rsidRPr="00BC6E62" w:rsidRDefault="00BC6E62" w:rsidP="007F79F0">
            <w:pPr>
              <w:pStyle w:val="NormalWeb"/>
              <w:spacing w:before="0" w:beforeAutospacing="0" w:after="0" w:afterAutospacing="0"/>
              <w:rPr>
                <w:rStyle w:val="Strong"/>
                <w:rFonts w:ascii="Arial" w:hAnsi="Arial" w:cs="Arial"/>
                <w:color w:val="172B4D"/>
                <w:sz w:val="21"/>
                <w:szCs w:val="21"/>
              </w:rPr>
            </w:pPr>
            <w:r w:rsidRPr="00BC6E62">
              <w:rPr>
                <w:rFonts w:ascii="Arial" w:hAnsi="Arial" w:cs="Arial"/>
              </w:rPr>
              <w:t>Phonak Roger Table Mic II is a wireless microphone network especially designed for meetings in large areas, typically large tables in a corporate environment. The Table Mic II is suitable for tables of 8-15 people, enabling people with a hearing loss to focus on work rather than on hearing. 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129F9AD" w14:textId="73A1BE90" w:rsidR="00BC6E62" w:rsidRDefault="00BC6E6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S/N=</w:t>
            </w:r>
            <w:r w:rsidRPr="00BC6E62">
              <w:rPr>
                <w:rFonts w:ascii="Arial" w:hAnsi="Arial" w:cs="Arial"/>
                <w:color w:val="3A3A3A"/>
              </w:rPr>
              <w:t>2345N2N7G</w:t>
            </w:r>
          </w:p>
        </w:tc>
      </w:tr>
      <w:tr w:rsidR="00BC6E62" w14:paraId="2E4D9B75" w14:textId="77777777" w:rsidTr="00BC6E62">
        <w:trPr>
          <w:cantSplit/>
        </w:trPr>
        <w:tc>
          <w:tcPr>
            <w:tcW w:w="3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B6759AA" w14:textId="4D958C30" w:rsidR="00BC6E62" w:rsidRPr="007F79F0" w:rsidRDefault="00BC6E62">
            <w:pPr>
              <w:pStyle w:val="NormalWeb"/>
              <w:rPr>
                <w:rFonts w:ascii="Arial" w:hAnsi="Arial" w:cs="Arial"/>
                <w:noProof/>
              </w:rPr>
            </w:pPr>
            <w:r>
              <w:rPr>
                <w:rFonts w:ascii="Arial" w:hAnsi="Arial" w:cs="Arial"/>
                <w:noProof/>
              </w:rPr>
              <w:lastRenderedPageBreak/>
              <w:drawing>
                <wp:inline distT="0" distB="0" distL="0" distR="0" wp14:anchorId="30BCD158" wp14:editId="5A6DD28B">
                  <wp:extent cx="2343150" cy="2038350"/>
                  <wp:effectExtent l="0" t="0" r="0" b="0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43150" cy="20383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6E789E0" w14:textId="3F43E2AF" w:rsidR="00BC6E62" w:rsidRPr="00BC6E62" w:rsidRDefault="00BC6E62">
            <w:pPr>
              <w:pStyle w:val="NormalWeb"/>
              <w:rPr>
                <w:rFonts w:ascii="Arial" w:eastAsia="Times New Roman" w:hAnsi="Arial" w:cs="Arial"/>
              </w:rPr>
            </w:pPr>
            <w:r w:rsidRPr="00BC6E62">
              <w:rPr>
                <w:rFonts w:ascii="Arial" w:hAnsi="Arial" w:cs="Arial"/>
              </w:rPr>
              <w:t>Contacta Induction Hearing Loop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956604F" w14:textId="77777777" w:rsidR="00BC6E62" w:rsidRPr="00BC6E62" w:rsidRDefault="00BC6E62" w:rsidP="00BC6E62">
            <w:pPr>
              <w:spacing w:before="100" w:beforeAutospacing="1" w:after="100" w:afterAutospacing="1"/>
              <w:rPr>
                <w:rFonts w:ascii="Arial" w:eastAsia="Times New Roman" w:hAnsi="Arial" w:cs="Arial"/>
              </w:rPr>
            </w:pPr>
            <w:r w:rsidRPr="00BC6E62">
              <w:rPr>
                <w:rFonts w:ascii="Arial" w:eastAsia="Times New Roman" w:hAnsi="Arial" w:cs="Arial"/>
                <w:b/>
                <w:bCs/>
              </w:rPr>
              <w:t> </w:t>
            </w:r>
            <w:r w:rsidRPr="00BC6E62">
              <w:rPr>
                <w:rFonts w:ascii="Arial" w:eastAsia="Times New Roman" w:hAnsi="Arial" w:cs="Arial"/>
              </w:rPr>
              <w:t>Contacta IL-PL20-2 portable induction hearing loop system</w:t>
            </w:r>
          </w:p>
          <w:p w14:paraId="11B9982F" w14:textId="77777777" w:rsidR="00BC6E62" w:rsidRPr="00BC6E62" w:rsidRDefault="00BC6E62" w:rsidP="00BC6E62">
            <w:pPr>
              <w:spacing w:before="100" w:beforeAutospacing="1" w:after="100" w:afterAutospacing="1"/>
              <w:rPr>
                <w:rFonts w:ascii="Arial" w:eastAsia="Times New Roman" w:hAnsi="Arial" w:cs="Arial"/>
              </w:rPr>
            </w:pPr>
            <w:r w:rsidRPr="00BC6E62">
              <w:rPr>
                <w:rFonts w:ascii="Arial" w:eastAsia="Times New Roman" w:hAnsi="Arial" w:cs="Arial"/>
              </w:rPr>
              <w:t>The Contacta portable induction loop system has been designed specifically to aid communication with hearing impaired people who have the “T” position on their hearing aid.</w:t>
            </w:r>
            <w:r w:rsidRPr="00BC6E62">
              <w:rPr>
                <w:rFonts w:ascii="Arial" w:eastAsia="Times New Roman" w:hAnsi="Arial" w:cs="Arial"/>
              </w:rPr>
              <w:br/>
              <w:t>The system consists of two components: the main unit, stylishly constructed from robust ABS plastic, and a plug-in power adaptor for charging purposes.</w:t>
            </w:r>
          </w:p>
          <w:p w14:paraId="5BA13C47" w14:textId="77777777" w:rsidR="00BC6E62" w:rsidRDefault="00BC6E62" w:rsidP="007F79F0">
            <w:pPr>
              <w:pStyle w:val="NormalWeb"/>
              <w:spacing w:before="0" w:beforeAutospacing="0" w:after="0" w:afterAutospacing="0"/>
              <w:rPr>
                <w:rStyle w:val="Strong"/>
                <w:rFonts w:ascii="Segoe UI" w:hAnsi="Segoe UI" w:cs="Segoe UI"/>
                <w:color w:val="172B4D"/>
                <w:sz w:val="21"/>
                <w:szCs w:val="21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3924AD4" w14:textId="7D7B16A0" w:rsidR="00BC6E62" w:rsidRDefault="00BC6E6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S/N=</w:t>
            </w:r>
            <w:r w:rsidRPr="00BC6E62">
              <w:rPr>
                <w:rFonts w:ascii="Arial" w:hAnsi="Arial" w:cs="Arial"/>
                <w:color w:val="3A3A3A"/>
              </w:rPr>
              <w:t>285096</w:t>
            </w:r>
          </w:p>
        </w:tc>
      </w:tr>
      <w:tr w:rsidR="00BC6E62" w14:paraId="78EDD461" w14:textId="77777777" w:rsidTr="00BC6E62">
        <w:trPr>
          <w:cantSplit/>
        </w:trPr>
        <w:tc>
          <w:tcPr>
            <w:tcW w:w="3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B65DB8A" w14:textId="297B38A2" w:rsidR="00BC6E62" w:rsidRPr="007F79F0" w:rsidRDefault="00BC6E62">
            <w:pPr>
              <w:pStyle w:val="NormalWeb"/>
              <w:rPr>
                <w:rFonts w:ascii="Arial" w:hAnsi="Arial" w:cs="Arial"/>
                <w:noProof/>
              </w:rPr>
            </w:pPr>
            <w:r>
              <w:rPr>
                <w:rFonts w:ascii="Arial" w:hAnsi="Arial" w:cs="Arial"/>
                <w:noProof/>
              </w:rPr>
              <w:lastRenderedPageBreak/>
              <w:drawing>
                <wp:inline distT="0" distB="0" distL="0" distR="0" wp14:anchorId="77386595" wp14:editId="499DF0F3">
                  <wp:extent cx="2343150" cy="2038350"/>
                  <wp:effectExtent l="0" t="0" r="0" b="0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43150" cy="20383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DA40477" w14:textId="08ADF101" w:rsidR="00BC6E62" w:rsidRDefault="00BC6E62">
            <w:pPr>
              <w:pStyle w:val="NormalWeb"/>
              <w:rPr>
                <w:rFonts w:ascii="Arial" w:eastAsia="Times New Roman" w:hAnsi="Arial" w:cs="Arial"/>
              </w:rPr>
            </w:pPr>
            <w:r w:rsidRPr="00BC6E62">
              <w:rPr>
                <w:rFonts w:ascii="Arial" w:hAnsi="Arial" w:cs="Arial"/>
              </w:rPr>
              <w:t>Contacta Induction Hearing Loop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47B20ED" w14:textId="77777777" w:rsidR="00BC6E62" w:rsidRDefault="00BC6E62" w:rsidP="00BC6E62">
            <w:pPr>
              <w:spacing w:before="100" w:beforeAutospacing="1" w:after="100" w:afterAutospacing="1"/>
              <w:rPr>
                <w:rFonts w:ascii="Arial" w:eastAsia="Times New Roman" w:hAnsi="Arial" w:cs="Arial"/>
              </w:rPr>
            </w:pPr>
            <w:r w:rsidRPr="00BC6E62">
              <w:rPr>
                <w:rFonts w:ascii="Arial" w:eastAsia="Times New Roman" w:hAnsi="Arial" w:cs="Arial"/>
              </w:rPr>
              <w:t>Contacta IL-PL20-2 portable induction hearing loop system</w:t>
            </w:r>
            <w:r w:rsidRPr="00BC6E62">
              <w:rPr>
                <w:rFonts w:ascii="Arial" w:eastAsia="Times New Roman" w:hAnsi="Arial" w:cs="Arial"/>
              </w:rPr>
              <w:t xml:space="preserve"> </w:t>
            </w:r>
          </w:p>
          <w:p w14:paraId="1CD45ACC" w14:textId="3C7C37F2" w:rsidR="00BC6E62" w:rsidRPr="00BC6E62" w:rsidRDefault="00BC6E62" w:rsidP="00BC6E62">
            <w:pPr>
              <w:spacing w:before="100" w:beforeAutospacing="1" w:after="100" w:afterAutospacing="1"/>
              <w:rPr>
                <w:rFonts w:ascii="Arial" w:eastAsia="Times New Roman" w:hAnsi="Arial" w:cs="Arial"/>
              </w:rPr>
            </w:pPr>
            <w:r w:rsidRPr="00BC6E62">
              <w:rPr>
                <w:rFonts w:ascii="Arial" w:eastAsia="Times New Roman" w:hAnsi="Arial" w:cs="Arial"/>
              </w:rPr>
              <w:t>The Contacta portable induction loop system has been designed specifically to aid communication with hearing impaired people who have the “T” position on their hearing aid.</w:t>
            </w:r>
            <w:r w:rsidRPr="00BC6E62">
              <w:rPr>
                <w:rFonts w:ascii="Arial" w:eastAsia="Times New Roman" w:hAnsi="Arial" w:cs="Arial"/>
              </w:rPr>
              <w:br/>
              <w:t>The system consists of two components: the main unit, stylishly constructed from robust ABS plastic, and a plug-in power adaptor for charging purposes.</w:t>
            </w:r>
          </w:p>
          <w:p w14:paraId="284C2013" w14:textId="77777777" w:rsidR="00BC6E62" w:rsidRDefault="00BC6E62" w:rsidP="007F79F0">
            <w:pPr>
              <w:pStyle w:val="NormalWeb"/>
              <w:spacing w:before="0" w:beforeAutospacing="0" w:after="0" w:afterAutospacing="0"/>
              <w:rPr>
                <w:rStyle w:val="Strong"/>
                <w:rFonts w:ascii="Segoe UI" w:hAnsi="Segoe UI" w:cs="Segoe UI"/>
                <w:color w:val="172B4D"/>
                <w:sz w:val="21"/>
                <w:szCs w:val="21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B774063" w14:textId="14AA90DB" w:rsidR="00BC6E62" w:rsidRDefault="00BC6E6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S/N=</w:t>
            </w:r>
            <w:r w:rsidRPr="00BC6E62">
              <w:rPr>
                <w:rFonts w:ascii="Arial" w:hAnsi="Arial" w:cs="Arial"/>
                <w:color w:val="3A3A3A"/>
              </w:rPr>
              <w:t>28509</w:t>
            </w:r>
            <w:r>
              <w:rPr>
                <w:rFonts w:ascii="Arial" w:hAnsi="Arial" w:cs="Arial"/>
                <w:color w:val="3A3A3A"/>
              </w:rPr>
              <w:t>7</w:t>
            </w:r>
          </w:p>
        </w:tc>
      </w:tr>
      <w:tr w:rsidR="006C0DF5" w14:paraId="6203AAFC" w14:textId="77777777" w:rsidTr="00BC6E62">
        <w:trPr>
          <w:cantSplit/>
        </w:trPr>
        <w:tc>
          <w:tcPr>
            <w:tcW w:w="3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507E47C" w14:textId="77777777" w:rsidR="006C0DF5" w:rsidRDefault="006C0DF5">
            <w:pPr>
              <w:pStyle w:val="NormalWeb"/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</w:rPr>
              <w:lastRenderedPageBreak/>
              <w:drawing>
                <wp:inline distT="0" distB="0" distL="0" distR="0" wp14:anchorId="65F08EAE" wp14:editId="589E922F">
                  <wp:extent cx="2108200" cy="2914650"/>
                  <wp:effectExtent l="0" t="0" r="6350" b="0"/>
                  <wp:docPr id="2" name="Picture 2" title="Photo of Fellowes monitor rise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08200" cy="2914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AD524EA" w14:textId="77777777" w:rsidR="006C0DF5" w:rsidRDefault="006C0DF5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Fellowes Monitor Riser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DF603DF" w14:textId="77777777" w:rsidR="006C0DF5" w:rsidRDefault="006C0DF5">
            <w:pPr>
              <w:pStyle w:val="NormalWeb"/>
              <w:rPr>
                <w:rFonts w:ascii="Arial" w:hAnsi="Arial" w:cs="Arial"/>
                <w:b/>
              </w:rPr>
            </w:pPr>
            <w:r>
              <w:rPr>
                <w:rFonts w:ascii="Arial" w:eastAsia="Times New Roman" w:hAnsi="Arial" w:cs="Arial"/>
              </w:rPr>
              <w:t>Adjustable height monitor riser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1FF33FD" w14:textId="77777777" w:rsidR="006C0DF5" w:rsidRDefault="006C0DF5">
            <w:pPr>
              <w:pStyle w:val="NormalWeb"/>
              <w:rPr>
                <w:rFonts w:ascii="Arial" w:hAnsi="Arial" w:cs="Arial"/>
              </w:rPr>
            </w:pPr>
          </w:p>
          <w:p w14:paraId="267A50AC" w14:textId="77777777" w:rsidR="006C0DF5" w:rsidRDefault="006C0DF5">
            <w:pPr>
              <w:pStyle w:val="NormalWeb"/>
              <w:rPr>
                <w:rFonts w:ascii="Arial" w:hAnsi="Arial" w:cs="Arial"/>
              </w:rPr>
            </w:pPr>
          </w:p>
          <w:p w14:paraId="3D758F35" w14:textId="77777777" w:rsidR="006C0DF5" w:rsidRDefault="006C0DF5">
            <w:pPr>
              <w:pStyle w:val="NormalWeb"/>
              <w:rPr>
                <w:rFonts w:ascii="Arial" w:hAnsi="Arial" w:cs="Arial"/>
              </w:rPr>
            </w:pPr>
            <w:r>
              <w:rPr>
                <w:rFonts w:ascii="Arial" w:eastAsia="Times New Roman" w:hAnsi="Arial" w:cs="Arial"/>
              </w:rPr>
              <w:t>P/N=CRC91717</w:t>
            </w:r>
          </w:p>
        </w:tc>
      </w:tr>
      <w:tr w:rsidR="006C0DF5" w14:paraId="691CD952" w14:textId="77777777" w:rsidTr="00BC6E62">
        <w:trPr>
          <w:cantSplit/>
          <w:trHeight w:val="393"/>
        </w:trPr>
        <w:tc>
          <w:tcPr>
            <w:tcW w:w="3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1C3715E" w14:textId="77777777" w:rsidR="006C0DF5" w:rsidRDefault="006C0DF5">
            <w:pPr>
              <w:rPr>
                <w:rFonts w:ascii="Arial" w:eastAsia="Times New Roman" w:hAnsi="Arial" w:cs="Arial"/>
                <w:b/>
              </w:rPr>
            </w:pPr>
          </w:p>
          <w:p w14:paraId="01E10B9A" w14:textId="77777777" w:rsidR="006C0DF5" w:rsidRDefault="006C0DF5">
            <w:pPr>
              <w:rPr>
                <w:rFonts w:ascii="Arial" w:eastAsia="Times New Roman" w:hAnsi="Arial" w:cs="Arial"/>
                <w:b/>
              </w:rPr>
            </w:pPr>
            <w:r>
              <w:rPr>
                <w:rFonts w:ascii="Arial" w:hAnsi="Arial" w:cs="Arial"/>
                <w:noProof/>
              </w:rPr>
              <w:drawing>
                <wp:inline distT="0" distB="0" distL="0" distR="0" wp14:anchorId="565B0145" wp14:editId="7C4C98FE">
                  <wp:extent cx="2355850" cy="1358900"/>
                  <wp:effectExtent l="0" t="0" r="6350" b="0"/>
                  <wp:docPr id="3" name="Picture 3" title="Photo of Varidesk desktop adjustable height standing des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55850" cy="1358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186CE5D" w14:textId="77777777" w:rsidR="006C0DF5" w:rsidRDefault="006C0DF5">
            <w:pPr>
              <w:rPr>
                <w:rFonts w:ascii="Arial" w:eastAsia="Times New Roman" w:hAnsi="Arial" w:cs="Arial"/>
                <w:b/>
              </w:rPr>
            </w:pPr>
          </w:p>
          <w:p w14:paraId="1BA7A134" w14:textId="77777777" w:rsidR="006C0DF5" w:rsidRDefault="006C0DF5">
            <w:pPr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17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8E00316" w14:textId="77777777" w:rsidR="006C0DF5" w:rsidRDefault="006C0DF5">
            <w:pPr>
              <w:rPr>
                <w:rFonts w:ascii="Arial" w:hAnsi="Arial" w:cs="Arial"/>
                <w:bCs/>
              </w:rPr>
            </w:pPr>
            <w:r>
              <w:rPr>
                <w:rFonts w:ascii="Arial" w:eastAsia="Times New Roman" w:hAnsi="Arial" w:cs="Arial"/>
              </w:rPr>
              <w:t>Varidesk desktop adjustable height standing desk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4E32981" w14:textId="77777777" w:rsidR="006C0DF5" w:rsidRDefault="006C0DF5">
            <w:pPr>
              <w:rPr>
                <w:rFonts w:ascii="Arial" w:eastAsia="Times New Roman" w:hAnsi="Arial" w:cs="Arial"/>
                <w:bCs/>
              </w:rPr>
            </w:pPr>
            <w:r>
              <w:rPr>
                <w:rFonts w:ascii="Arial" w:eastAsia="Times New Roman" w:hAnsi="Arial" w:cs="Arial"/>
              </w:rPr>
              <w:t>Adjustable height Desk to allow for standing or sitting at workstation.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9BBEA6A" w14:textId="77777777" w:rsidR="006C0DF5" w:rsidRDefault="006C0DF5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TBC</w:t>
            </w:r>
          </w:p>
        </w:tc>
      </w:tr>
      <w:tr w:rsidR="006C0DF5" w14:paraId="7109ECF2" w14:textId="77777777" w:rsidTr="00BC6E62">
        <w:trPr>
          <w:cantSplit/>
          <w:trHeight w:val="393"/>
        </w:trPr>
        <w:tc>
          <w:tcPr>
            <w:tcW w:w="3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2C9FF73" w14:textId="77777777" w:rsidR="006C0DF5" w:rsidRDefault="006C0DF5">
            <w:pPr>
              <w:rPr>
                <w:rFonts w:ascii="Arial" w:eastAsia="Times New Roman" w:hAnsi="Arial" w:cs="Arial"/>
                <w:b/>
              </w:rPr>
            </w:pPr>
            <w:r>
              <w:rPr>
                <w:rFonts w:ascii="Arial" w:hAnsi="Arial" w:cs="Arial"/>
                <w:noProof/>
              </w:rPr>
              <w:lastRenderedPageBreak/>
              <w:drawing>
                <wp:inline distT="0" distB="0" distL="0" distR="0" wp14:anchorId="21963BD1" wp14:editId="1B817800">
                  <wp:extent cx="2355850" cy="1917700"/>
                  <wp:effectExtent l="0" t="0" r="6350" b="6350"/>
                  <wp:docPr id="4" name="Picture 4" title="Photo of Livescribe Echo Kit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55850" cy="1917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A599E64" w14:textId="77777777" w:rsidR="006C0DF5" w:rsidRDefault="006C0DF5">
            <w:pPr>
              <w:pStyle w:val="NormalWeb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Livescribe Echo kit 1</w:t>
            </w:r>
          </w:p>
          <w:p w14:paraId="0B1E4456" w14:textId="77777777" w:rsidR="006C0DF5" w:rsidRDefault="006C0DF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Note taking tool</w:t>
            </w:r>
          </w:p>
          <w:p w14:paraId="23306133" w14:textId="77777777" w:rsidR="00CB274E" w:rsidRDefault="00BC6E62">
            <w:pPr>
              <w:rPr>
                <w:rFonts w:ascii="Arial" w:hAnsi="Arial" w:cs="Arial"/>
                <w:b/>
                <w:bCs/>
              </w:rPr>
            </w:pPr>
            <w:hyperlink r:id="rId13" w:history="1">
              <w:r w:rsidR="00CB274E" w:rsidRPr="00CB274E">
                <w:rPr>
                  <w:rStyle w:val="Hyperlink"/>
                  <w:rFonts w:ascii="Arial" w:hAnsi="Arial" w:cs="Arial"/>
                  <w:b/>
                  <w:bCs/>
                </w:rPr>
                <w:t>Information on Livescribe</w:t>
              </w:r>
            </w:hyperlink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20D9FB9" w14:textId="77777777" w:rsidR="006C0DF5" w:rsidRDefault="006C0DF5">
            <w:pPr>
              <w:numPr>
                <w:ilvl w:val="0"/>
                <w:numId w:val="3"/>
              </w:numPr>
              <w:spacing w:before="100" w:beforeAutospacing="1" w:after="100" w:afterAutospacing="1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  <w:color w:val="000000"/>
              </w:rPr>
              <w:t>Folio (carrying case)</w:t>
            </w:r>
          </w:p>
          <w:p w14:paraId="2FB5268B" w14:textId="77777777" w:rsidR="006C0DF5" w:rsidRDefault="006C0DF5">
            <w:pPr>
              <w:numPr>
                <w:ilvl w:val="0"/>
                <w:numId w:val="3"/>
              </w:numPr>
              <w:spacing w:before="100" w:beforeAutospacing="1" w:after="100" w:afterAutospacing="1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  <w:color w:val="000000"/>
              </w:rPr>
              <w:t>Livescribe Echo pen with cartridge and nib cover</w:t>
            </w:r>
          </w:p>
          <w:p w14:paraId="53946E06" w14:textId="77777777" w:rsidR="006C0DF5" w:rsidRDefault="006C0DF5">
            <w:pPr>
              <w:numPr>
                <w:ilvl w:val="0"/>
                <w:numId w:val="3"/>
              </w:numPr>
              <w:spacing w:before="100" w:beforeAutospacing="1" w:after="100" w:afterAutospacing="1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  <w:color w:val="000000"/>
              </w:rPr>
              <w:t>1 x Livescribe notebook</w:t>
            </w:r>
          </w:p>
          <w:p w14:paraId="004DB99F" w14:textId="77777777" w:rsidR="006C0DF5" w:rsidRDefault="006C0DF5">
            <w:pPr>
              <w:numPr>
                <w:ilvl w:val="0"/>
                <w:numId w:val="3"/>
              </w:numPr>
              <w:spacing w:before="100" w:beforeAutospacing="1" w:after="100" w:afterAutospacing="1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  <w:color w:val="000000"/>
              </w:rPr>
              <w:t>spare cartridge (in folio pocket)</w:t>
            </w:r>
          </w:p>
          <w:p w14:paraId="40D6A948" w14:textId="77777777" w:rsidR="006C0DF5" w:rsidRDefault="006C0DF5">
            <w:pPr>
              <w:numPr>
                <w:ilvl w:val="0"/>
                <w:numId w:val="3"/>
              </w:numPr>
              <w:spacing w:before="100" w:beforeAutospacing="1" w:after="100" w:afterAutospacing="1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  <w:color w:val="000000"/>
              </w:rPr>
              <w:t>USB charging cable (in folio pocket)</w:t>
            </w:r>
          </w:p>
          <w:p w14:paraId="0629028F" w14:textId="77777777" w:rsidR="006C0DF5" w:rsidRDefault="006C0DF5">
            <w:pPr>
              <w:numPr>
                <w:ilvl w:val="0"/>
                <w:numId w:val="3"/>
              </w:numPr>
              <w:spacing w:before="100" w:beforeAutospacing="1" w:after="100" w:afterAutospacing="1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  <w:color w:val="000000"/>
              </w:rPr>
              <w:t>1 x user manual</w:t>
            </w:r>
          </w:p>
          <w:p w14:paraId="6E53C9D0" w14:textId="77777777" w:rsidR="006C0DF5" w:rsidRDefault="006C0DF5">
            <w:pPr>
              <w:numPr>
                <w:ilvl w:val="0"/>
                <w:numId w:val="3"/>
              </w:numPr>
              <w:spacing w:before="100" w:beforeAutospacing="1" w:after="100" w:afterAutospacing="1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  <w:color w:val="000000"/>
              </w:rPr>
              <w:t>1 x headphone info leaflet (for reference only - headphones not included in kit)</w:t>
            </w:r>
            <w:r>
              <w:rPr>
                <w:rFonts w:ascii="Arial" w:eastAsia="Times New Roman" w:hAnsi="Arial" w:cs="Arial"/>
                <w:color w:val="FF0000"/>
              </w:rPr>
              <w:t>*</w:t>
            </w:r>
          </w:p>
          <w:p w14:paraId="1F7234AA" w14:textId="77777777" w:rsidR="006C0DF5" w:rsidRDefault="006C0DF5">
            <w:pPr>
              <w:numPr>
                <w:ilvl w:val="0"/>
                <w:numId w:val="3"/>
              </w:numPr>
              <w:spacing w:before="100" w:beforeAutospacing="1" w:after="100" w:afterAutospacing="1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  <w:color w:val="000000"/>
              </w:rPr>
              <w:t>1 x software download leaflet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B5B1A39" w14:textId="77777777" w:rsidR="006C0DF5" w:rsidRDefault="006C0DF5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>TBC</w:t>
            </w:r>
          </w:p>
        </w:tc>
      </w:tr>
      <w:tr w:rsidR="006C0DF5" w14:paraId="137F15FA" w14:textId="77777777" w:rsidTr="00BC6E62">
        <w:trPr>
          <w:cantSplit/>
          <w:trHeight w:val="393"/>
        </w:trPr>
        <w:tc>
          <w:tcPr>
            <w:tcW w:w="3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4D40404" w14:textId="77777777" w:rsidR="006C0DF5" w:rsidRDefault="006C0DF5">
            <w:pPr>
              <w:rPr>
                <w:rFonts w:ascii="Arial" w:eastAsia="Times New Roman" w:hAnsi="Arial" w:cs="Arial"/>
                <w:b/>
              </w:rPr>
            </w:pPr>
            <w:r>
              <w:rPr>
                <w:rFonts w:ascii="Arial" w:hAnsi="Arial" w:cs="Arial"/>
                <w:noProof/>
              </w:rPr>
              <w:drawing>
                <wp:inline distT="0" distB="0" distL="0" distR="0" wp14:anchorId="50E55EE2" wp14:editId="0A75D780">
                  <wp:extent cx="2355850" cy="1917700"/>
                  <wp:effectExtent l="0" t="0" r="6350" b="6350"/>
                  <wp:docPr id="5" name="Picture 7" title="Photo of Livescribe Echo Kit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55850" cy="1917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4AAC9EB" w14:textId="77777777" w:rsidR="006C0DF5" w:rsidRDefault="006C0DF5">
            <w:pPr>
              <w:pStyle w:val="NormalWeb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Livescribe Echo kit 2</w:t>
            </w:r>
          </w:p>
          <w:p w14:paraId="57112C9D" w14:textId="77777777" w:rsidR="006C0DF5" w:rsidRDefault="006C0DF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Note taking tool</w:t>
            </w:r>
          </w:p>
          <w:p w14:paraId="48E960C5" w14:textId="77777777" w:rsidR="00CB274E" w:rsidRDefault="00CB274E">
            <w:pPr>
              <w:rPr>
                <w:rFonts w:ascii="Arial" w:hAnsi="Arial" w:cs="Arial"/>
              </w:rPr>
            </w:pPr>
          </w:p>
          <w:p w14:paraId="3C324853" w14:textId="77777777" w:rsidR="00CB274E" w:rsidRDefault="00BC6E62">
            <w:pPr>
              <w:rPr>
                <w:rFonts w:ascii="Arial" w:hAnsi="Arial" w:cs="Arial"/>
                <w:b/>
                <w:bCs/>
              </w:rPr>
            </w:pPr>
            <w:hyperlink r:id="rId14" w:history="1">
              <w:r w:rsidR="00CB274E" w:rsidRPr="00CB274E">
                <w:rPr>
                  <w:rStyle w:val="Hyperlink"/>
                  <w:rFonts w:ascii="Arial" w:hAnsi="Arial" w:cs="Arial"/>
                  <w:b/>
                  <w:bCs/>
                </w:rPr>
                <w:t>Information on Livescribe</w:t>
              </w:r>
            </w:hyperlink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00D5B10" w14:textId="77777777" w:rsidR="006C0DF5" w:rsidRDefault="006C0DF5">
            <w:pPr>
              <w:numPr>
                <w:ilvl w:val="0"/>
                <w:numId w:val="6"/>
              </w:numPr>
              <w:spacing w:before="100" w:beforeAutospacing="1" w:after="100" w:afterAutospacing="1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  <w:color w:val="000000"/>
              </w:rPr>
              <w:t>Folio (carrying case)</w:t>
            </w:r>
          </w:p>
          <w:p w14:paraId="4B6B5685" w14:textId="77777777" w:rsidR="006C0DF5" w:rsidRDefault="006C0DF5">
            <w:pPr>
              <w:numPr>
                <w:ilvl w:val="0"/>
                <w:numId w:val="6"/>
              </w:numPr>
              <w:spacing w:before="100" w:beforeAutospacing="1" w:after="100" w:afterAutospacing="1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  <w:color w:val="000000"/>
              </w:rPr>
              <w:t>Livescribe Echo pen with cartridge and nib cover</w:t>
            </w:r>
          </w:p>
          <w:p w14:paraId="6FE300C2" w14:textId="77777777" w:rsidR="006C0DF5" w:rsidRDefault="006C0DF5">
            <w:pPr>
              <w:numPr>
                <w:ilvl w:val="0"/>
                <w:numId w:val="6"/>
              </w:numPr>
              <w:spacing w:before="100" w:beforeAutospacing="1" w:after="100" w:afterAutospacing="1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  <w:color w:val="000000"/>
              </w:rPr>
              <w:t>1 x Livescribe notebook</w:t>
            </w:r>
          </w:p>
          <w:p w14:paraId="72A10783" w14:textId="77777777" w:rsidR="006C0DF5" w:rsidRDefault="006C0DF5">
            <w:pPr>
              <w:numPr>
                <w:ilvl w:val="0"/>
                <w:numId w:val="6"/>
              </w:numPr>
              <w:spacing w:before="100" w:beforeAutospacing="1" w:after="100" w:afterAutospacing="1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  <w:color w:val="000000"/>
              </w:rPr>
              <w:t>spare cartridge (in folio pocket)</w:t>
            </w:r>
          </w:p>
          <w:p w14:paraId="26AA224E" w14:textId="77777777" w:rsidR="006C0DF5" w:rsidRDefault="006C0DF5">
            <w:pPr>
              <w:numPr>
                <w:ilvl w:val="0"/>
                <w:numId w:val="6"/>
              </w:numPr>
              <w:spacing w:before="100" w:beforeAutospacing="1" w:after="100" w:afterAutospacing="1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  <w:color w:val="000000"/>
              </w:rPr>
              <w:t>USB charging cable (in folio pocket)</w:t>
            </w:r>
          </w:p>
          <w:p w14:paraId="67F2CB99" w14:textId="77777777" w:rsidR="006C0DF5" w:rsidRDefault="006C0DF5">
            <w:pPr>
              <w:numPr>
                <w:ilvl w:val="0"/>
                <w:numId w:val="6"/>
              </w:numPr>
              <w:spacing w:before="100" w:beforeAutospacing="1" w:after="100" w:afterAutospacing="1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  <w:color w:val="000000"/>
              </w:rPr>
              <w:t>1 x user manual</w:t>
            </w:r>
          </w:p>
          <w:p w14:paraId="68798E70" w14:textId="77777777" w:rsidR="006C0DF5" w:rsidRDefault="006C0DF5">
            <w:pPr>
              <w:numPr>
                <w:ilvl w:val="0"/>
                <w:numId w:val="6"/>
              </w:numPr>
              <w:spacing w:before="100" w:beforeAutospacing="1" w:after="100" w:afterAutospacing="1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  <w:color w:val="000000"/>
              </w:rPr>
              <w:t>1 x software download leaflet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A5A4112" w14:textId="77777777" w:rsidR="006C0DF5" w:rsidRDefault="006C0DF5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TBC</w:t>
            </w:r>
          </w:p>
        </w:tc>
      </w:tr>
    </w:tbl>
    <w:p w14:paraId="0D7AC169" w14:textId="77777777" w:rsidR="009325AD" w:rsidRDefault="009325AD">
      <w:pPr>
        <w:pStyle w:val="NormalWeb"/>
        <w:rPr>
          <w:rFonts w:ascii="Arial" w:hAnsi="Arial" w:cs="Arial"/>
        </w:rPr>
      </w:pPr>
    </w:p>
    <w:p w14:paraId="395A855A" w14:textId="77777777" w:rsidR="009325AD" w:rsidRDefault="00BC6E62">
      <w:pPr>
        <w:jc w:val="center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pict w14:anchorId="65D90358">
          <v:rect id="_x0000_i1025" style="width:.05pt;height:1pt" o:hralign="center" o:hrstd="t" o:hr="t" fillcolor="#a0a0a0" stroked="f"/>
        </w:pict>
      </w:r>
    </w:p>
    <w:p w14:paraId="60BAADFA" w14:textId="77777777" w:rsidR="009325AD" w:rsidRDefault="009325AD">
      <w:pPr>
        <w:rPr>
          <w:rFonts w:ascii="Arial" w:eastAsia="Times New Roman" w:hAnsi="Arial" w:cs="Arial"/>
        </w:rPr>
      </w:pPr>
    </w:p>
    <w:sectPr w:rsidR="009325AD">
      <w:pgSz w:w="15840" w:h="12240" w:orient="landscape"/>
      <w:pgMar w:top="1440" w:right="1440" w:bottom="1440" w:left="1440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C686B"/>
    <w:multiLevelType w:val="multilevel"/>
    <w:tmpl w:val="275EBC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938586D"/>
    <w:multiLevelType w:val="multilevel"/>
    <w:tmpl w:val="15281D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A4E0183"/>
    <w:multiLevelType w:val="multilevel"/>
    <w:tmpl w:val="4E5458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6D80284"/>
    <w:multiLevelType w:val="multilevel"/>
    <w:tmpl w:val="738C5A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3"/>
  </w:num>
  <w:num w:numId="2">
    <w:abstractNumId w:val="1"/>
  </w:num>
  <w:num w:numId="3">
    <w:abstractNumId w:val="1"/>
  </w:num>
  <w:num w:numId="4">
    <w:abstractNumId w:val="0"/>
  </w:num>
  <w:num w:numId="5">
    <w:abstractNumId w:val="2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1F96"/>
    <w:rsid w:val="006C0DF5"/>
    <w:rsid w:val="007F79F0"/>
    <w:rsid w:val="009325AD"/>
    <w:rsid w:val="00BC6E62"/>
    <w:rsid w:val="00CB274E"/>
    <w:rsid w:val="00CF1F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DDEE7DF"/>
  <w15:chartTrackingRefBased/>
  <w15:docId w15:val="{5B2DAD3E-F6BC-4E03-BCCA-B82AEEACEF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paragraph" w:styleId="Heading1">
    <w:name w:val="heading 1"/>
    <w:basedOn w:val="Normal"/>
    <w:link w:val="Heading1Char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Pr>
      <w:color w:val="800080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theme="majorBidi" w:hint="default"/>
      <w:color w:val="2E74B5" w:themeColor="accent1" w:themeShade="BF"/>
      <w:sz w:val="32"/>
      <w:szCs w:val="32"/>
    </w:rPr>
  </w:style>
  <w:style w:type="paragraph" w:customStyle="1" w:styleId="msonormal0">
    <w:name w:val="msonormal"/>
    <w:basedOn w:val="Normal"/>
    <w:uiPriority w:val="99"/>
    <w:semiHidden/>
    <w:pPr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semiHidden/>
    <w:unhideWhenUsed/>
    <w:pPr>
      <w:spacing w:before="100" w:beforeAutospacing="1" w:after="100" w:afterAutospacing="1"/>
    </w:pPr>
  </w:style>
  <w:style w:type="paragraph" w:customStyle="1" w:styleId="xmsonormal">
    <w:name w:val="x_msonormal"/>
    <w:basedOn w:val="Normal"/>
    <w:uiPriority w:val="99"/>
    <w:semiHidden/>
    <w:pPr>
      <w:spacing w:before="100" w:beforeAutospacing="1" w:after="100" w:afterAutospacing="1"/>
    </w:pPr>
  </w:style>
  <w:style w:type="paragraph" w:customStyle="1" w:styleId="a0">
    <w:name w:val="a0"/>
    <w:basedOn w:val="Normal"/>
    <w:uiPriority w:val="99"/>
    <w:semiHidden/>
    <w:pPr>
      <w:spacing w:before="100" w:beforeAutospacing="1" w:after="100" w:afterAutospacing="1"/>
    </w:pPr>
  </w:style>
  <w:style w:type="paragraph" w:customStyle="1" w:styleId="contentf-horizontalnav">
    <w:name w:val="contentf-horizontalnav"/>
    <w:basedOn w:val="Normal"/>
    <w:uiPriority w:val="99"/>
    <w:semiHidden/>
    <w:pPr>
      <w:pBdr>
        <w:top w:val="single" w:sz="6" w:space="0" w:color="D3D3D3"/>
        <w:left w:val="single" w:sz="6" w:space="0" w:color="D3D3D3"/>
        <w:bottom w:val="single" w:sz="6" w:space="0" w:color="D3D3D3"/>
        <w:right w:val="single" w:sz="6" w:space="0" w:color="D3D3D3"/>
      </w:pBdr>
      <w:shd w:val="clear" w:color="auto" w:fill="FFFFFF"/>
      <w:spacing w:before="100" w:beforeAutospacing="1" w:after="100" w:afterAutospacing="1"/>
    </w:pPr>
  </w:style>
  <w:style w:type="paragraph" w:customStyle="1" w:styleId="expand-control">
    <w:name w:val="expand-control"/>
    <w:basedOn w:val="Normal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expand-content">
    <w:name w:val="expand-content"/>
    <w:basedOn w:val="Normal"/>
    <w:uiPriority w:val="99"/>
    <w:semiHidden/>
    <w:pPr>
      <w:pBdr>
        <w:top w:val="single" w:sz="6" w:space="8" w:color="D3D3D3"/>
      </w:pBdr>
      <w:spacing w:after="150"/>
      <w:ind w:left="300" w:right="300"/>
    </w:pPr>
  </w:style>
  <w:style w:type="paragraph" w:customStyle="1" w:styleId="expand-container">
    <w:name w:val="expand-container"/>
    <w:basedOn w:val="Normal"/>
    <w:uiPriority w:val="99"/>
    <w:semiHidden/>
    <w:pPr>
      <w:pBdr>
        <w:top w:val="single" w:sz="6" w:space="0" w:color="D3D3D3"/>
        <w:left w:val="single" w:sz="6" w:space="0" w:color="D3D3D3"/>
        <w:bottom w:val="single" w:sz="6" w:space="0" w:color="D3D3D3"/>
        <w:right w:val="single" w:sz="6" w:space="0" w:color="D3D3D3"/>
      </w:pBdr>
      <w:shd w:val="clear" w:color="auto" w:fill="FFFFFF"/>
      <w:spacing w:before="100" w:beforeAutospacing="1" w:after="300"/>
    </w:pPr>
  </w:style>
  <w:style w:type="paragraph" w:customStyle="1" w:styleId="expand-control-text1">
    <w:name w:val="expand-control-text1"/>
    <w:basedOn w:val="Normal"/>
    <w:uiPriority w:val="99"/>
    <w:semiHidden/>
    <w:pPr>
      <w:spacing w:before="100" w:beforeAutospacing="1" w:after="100" w:afterAutospacing="1"/>
    </w:pPr>
    <w:rPr>
      <w:b/>
      <w:bCs/>
      <w:color w:val="0049B0"/>
      <w:sz w:val="25"/>
      <w:szCs w:val="25"/>
    </w:rPr>
  </w:style>
  <w:style w:type="paragraph" w:customStyle="1" w:styleId="expand-control-icon">
    <w:name w:val="expand-control-icon"/>
    <w:basedOn w:val="Normal"/>
    <w:uiPriority w:val="99"/>
    <w:semiHidden/>
    <w:pPr>
      <w:spacing w:before="100" w:beforeAutospacing="1" w:after="100" w:afterAutospacing="1"/>
    </w:pPr>
  </w:style>
  <w:style w:type="paragraph" w:customStyle="1" w:styleId="expand-control1">
    <w:name w:val="expand-control1"/>
    <w:basedOn w:val="Normal"/>
    <w:uiPriority w:val="99"/>
    <w:semiHidden/>
    <w:pPr>
      <w:shd w:val="clear" w:color="auto" w:fill="00BCD4"/>
      <w:spacing w:before="100" w:beforeAutospacing="1" w:after="100" w:afterAutospacing="1"/>
    </w:pPr>
  </w:style>
  <w:style w:type="paragraph" w:customStyle="1" w:styleId="expand-control-icon1">
    <w:name w:val="expand-control-icon1"/>
    <w:basedOn w:val="Normal"/>
    <w:uiPriority w:val="99"/>
    <w:semiHidden/>
    <w:pPr>
      <w:spacing w:before="100" w:beforeAutospacing="1" w:after="100" w:afterAutospacing="1"/>
    </w:pPr>
  </w:style>
  <w:style w:type="paragraph" w:styleId="Title">
    <w:name w:val="Title"/>
    <w:basedOn w:val="Normal"/>
    <w:next w:val="Normal"/>
    <w:link w:val="TitleChar"/>
    <w:uiPriority w:val="10"/>
    <w:qFormat/>
    <w:rsid w:val="006C0DF5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C0DF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NoSpacing">
    <w:name w:val="No Spacing"/>
    <w:uiPriority w:val="1"/>
    <w:qFormat/>
    <w:rsid w:val="006C0DF5"/>
    <w:rPr>
      <w:rFonts w:eastAsiaTheme="minorEastAsia"/>
      <w:sz w:val="24"/>
      <w:szCs w:val="24"/>
    </w:rPr>
  </w:style>
  <w:style w:type="character" w:styleId="Strong">
    <w:name w:val="Strong"/>
    <w:basedOn w:val="DefaultParagraphFont"/>
    <w:uiPriority w:val="22"/>
    <w:qFormat/>
    <w:rsid w:val="007F79F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4989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2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hyperlink" Target="https://us.livescribe.com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image" Target="media/image7.jp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png"/><Relationship Id="rId5" Type="http://schemas.openxmlformats.org/officeDocument/2006/relationships/hyperlink" Target="mailto:Jed.Bajai@ed.ac.uk" TargetMode="External"/><Relationship Id="rId15" Type="http://schemas.openxmlformats.org/officeDocument/2006/relationships/fontTable" Target="fontTable.xml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hyperlink" Target="https://us.livescribe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6</Pages>
  <Words>422</Words>
  <Characters>2412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Assistive Technology loans for Staff</vt:lpstr>
    </vt:vector>
  </TitlesOfParts>
  <Company>University of Edinburgh</Company>
  <LinksUpToDate>false</LinksUpToDate>
  <CharactersWithSpaces>2829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Assistive Technology loans for Staff</dc:title>
  <dc:subject/>
  <dc:creator>Gerard Bajai</dc:creator>
  <cp:keywords/>
  <dc:description/>
  <cp:lastModifiedBy>Gerard Bajai</cp:lastModifiedBy>
  <cp:revision>5</cp:revision>
  <dcterms:created xsi:type="dcterms:W3CDTF">2023-06-26T07:22:00Z</dcterms:created>
  <dcterms:modified xsi:type="dcterms:W3CDTF">2024-05-20T13:20:00Z</dcterms:modified>
</cp:coreProperties>
</file>